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388"/>
      </w:tblGrid>
      <w:tr>
        <w:trPr>
          <w:trHeight w:val="416"/>
        </w:trPr>
        <w:tc>
          <w:tcPr>
            <w:tcW w:w="15388" w:type="dxa"/>
            <w:shd w:val="clear" w:color="auto" w:fill="385623" w:themeFill="accent6" w:themeFillShade="80"/>
            <w:vAlign w:val="center"/>
          </w:tcPr>
          <w:p>
            <w:pPr>
              <w:spacing w:line="216" w:lineRule="auto"/>
              <w:jc w:val="center"/>
              <w:rPr>
                <w:rFonts w:asciiTheme="majorHAnsi" w:hAnsiTheme="majorHAnsi" w:cstheme="majorHAnsi"/>
                <w:b/>
                <w:color w:val="FFFFFF" w:themeColor="background1"/>
                <w:sz w:val="36"/>
              </w:rPr>
            </w:pPr>
            <w:bookmarkStart w:id="0" w:name="_Hlk119305046"/>
            <w:r>
              <w:rPr>
                <w:rFonts w:asciiTheme="majorHAnsi" w:hAnsiTheme="majorHAnsi" w:cstheme="majorHAnsi"/>
                <w:b/>
                <w:color w:val="FFFFFF" w:themeColor="background1"/>
                <w:sz w:val="36"/>
              </w:rPr>
              <w:t xml:space="preserve">Y9 Options - </w:t>
            </w:r>
            <w:proofErr w:type="spellStart"/>
            <w:r>
              <w:rPr>
                <w:rFonts w:asciiTheme="majorHAnsi" w:hAnsiTheme="majorHAnsi" w:cstheme="majorHAnsi"/>
                <w:b/>
                <w:color w:val="FFFFFF" w:themeColor="background1"/>
                <w:sz w:val="36"/>
              </w:rPr>
              <w:t>Ebaccalaureate</w:t>
            </w:r>
            <w:proofErr w:type="spellEnd"/>
            <w:r>
              <w:rPr>
                <w:rFonts w:asciiTheme="majorHAnsi" w:hAnsiTheme="majorHAnsi" w:cstheme="majorHAnsi"/>
                <w:b/>
                <w:color w:val="FFFFFF" w:themeColor="background1"/>
                <w:sz w:val="36"/>
              </w:rPr>
              <w:t xml:space="preserve"> Entry</w:t>
            </w:r>
          </w:p>
        </w:tc>
      </w:tr>
    </w:tbl>
    <w:p>
      <w:pPr>
        <w:spacing w:line="216" w:lineRule="auto"/>
        <w:jc w:val="both"/>
        <w:rPr>
          <w:rFonts w:asciiTheme="majorHAnsi" w:hAnsiTheme="majorHAnsi" w:cstheme="majorHAnsi"/>
          <w:sz w:val="24"/>
        </w:rPr>
      </w:pPr>
      <w:r>
        <w:rPr>
          <w:rFonts w:asciiTheme="majorHAnsi" w:hAnsiTheme="majorHAnsi" w:cstheme="majorHAnsi"/>
          <w:sz w:val="24"/>
        </w:rPr>
        <w:t xml:space="preserve">A study by the UCL Institute of Education shows that studying subjects included in the EBacc provides students with greater opportunities in further education (colleges and universities) and increases the likelihood that a pupil will stay and succeed in full-time education. At Yateley School we offer four options (as opposed to three options at the majority of schools) </w:t>
      </w:r>
      <w:bookmarkStart w:id="1" w:name="_GoBack"/>
      <w:bookmarkEnd w:id="1"/>
      <w:r>
        <w:rPr>
          <w:rFonts w:asciiTheme="majorHAnsi" w:hAnsiTheme="majorHAnsi" w:cstheme="majorHAnsi"/>
          <w:sz w:val="24"/>
        </w:rPr>
        <w:t xml:space="preserve">because we want our students to understand the importance of achieving the </w:t>
      </w:r>
      <w:proofErr w:type="spellStart"/>
      <w:r>
        <w:rPr>
          <w:rFonts w:asciiTheme="majorHAnsi" w:hAnsiTheme="majorHAnsi" w:cstheme="majorHAnsi"/>
          <w:sz w:val="24"/>
        </w:rPr>
        <w:t>Ebacc</w:t>
      </w:r>
      <w:proofErr w:type="spellEnd"/>
      <w:r>
        <w:rPr>
          <w:rFonts w:asciiTheme="majorHAnsi" w:hAnsiTheme="majorHAnsi" w:cstheme="majorHAnsi"/>
          <w:sz w:val="24"/>
        </w:rPr>
        <w:t xml:space="preserve">, but also wish to study other areas of interest. We expect the majority of our students to take the </w:t>
      </w:r>
      <w:proofErr w:type="spellStart"/>
      <w:r>
        <w:rPr>
          <w:rFonts w:asciiTheme="majorHAnsi" w:hAnsiTheme="majorHAnsi" w:cstheme="majorHAnsi"/>
          <w:sz w:val="24"/>
        </w:rPr>
        <w:t>Ebacc</w:t>
      </w:r>
      <w:proofErr w:type="spellEnd"/>
      <w:r>
        <w:rPr>
          <w:rFonts w:asciiTheme="majorHAnsi" w:hAnsiTheme="majorHAnsi" w:cstheme="majorHAnsi"/>
          <w:sz w:val="24"/>
        </w:rPr>
        <w:t xml:space="preserve"> collection of subjects as it will give students a combination of high-value academic qualifications alongside other areas of interest.</w:t>
      </w:r>
    </w:p>
    <w:tbl>
      <w:tblPr>
        <w:tblStyle w:val="TableGrid"/>
        <w:tblW w:w="15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397"/>
        <w:gridCol w:w="850"/>
        <w:gridCol w:w="2710"/>
        <w:gridCol w:w="397"/>
        <w:gridCol w:w="850"/>
        <w:gridCol w:w="2710"/>
        <w:gridCol w:w="425"/>
        <w:gridCol w:w="850"/>
        <w:gridCol w:w="2710"/>
        <w:gridCol w:w="425"/>
      </w:tblGrid>
      <w:tr>
        <w:trPr>
          <w:trHeight w:val="340"/>
        </w:trPr>
        <w:tc>
          <w:tcPr>
            <w:tcW w:w="2710" w:type="dxa"/>
            <w:shd w:val="clear" w:color="auto" w:fill="FFFFFF" w:themeFill="background1"/>
          </w:tcPr>
          <w:p>
            <w:pPr>
              <w:spacing w:line="216" w:lineRule="auto"/>
              <w:jc w:val="center"/>
              <w:rPr>
                <w:rFonts w:asciiTheme="majorHAnsi" w:hAnsiTheme="majorHAnsi" w:cstheme="majorHAnsi"/>
                <w:b/>
                <w:sz w:val="28"/>
              </w:rPr>
            </w:pPr>
            <w:r>
              <w:rPr>
                <w:rFonts w:asciiTheme="majorHAnsi" w:hAnsiTheme="majorHAnsi" w:cstheme="majorHAnsi"/>
                <w:b/>
                <w:sz w:val="28"/>
              </w:rPr>
              <w:t>Option 1</w:t>
            </w:r>
          </w:p>
        </w:tc>
        <w:tc>
          <w:tcPr>
            <w:tcW w:w="397" w:type="dxa"/>
            <w:shd w:val="clear" w:color="auto" w:fill="FFFFFF" w:themeFill="background1"/>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shd w:val="clear" w:color="auto" w:fill="FFFFFF" w:themeFill="background1"/>
          </w:tcPr>
          <w:p>
            <w:pPr>
              <w:spacing w:line="216" w:lineRule="auto"/>
              <w:jc w:val="center"/>
              <w:rPr>
                <w:rFonts w:asciiTheme="majorHAnsi" w:hAnsiTheme="majorHAnsi" w:cstheme="majorHAnsi"/>
                <w:sz w:val="28"/>
              </w:rPr>
            </w:pPr>
            <w:r>
              <w:rPr>
                <w:rFonts w:asciiTheme="majorHAnsi" w:hAnsiTheme="majorHAnsi" w:cstheme="majorHAnsi"/>
                <w:b/>
                <w:sz w:val="28"/>
              </w:rPr>
              <w:t>Option 2</w:t>
            </w:r>
          </w:p>
        </w:tc>
        <w:tc>
          <w:tcPr>
            <w:tcW w:w="397" w:type="dxa"/>
            <w:shd w:val="clear" w:color="auto" w:fill="FFFFFF" w:themeFill="background1"/>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shd w:val="clear" w:color="auto" w:fill="FFFFFF" w:themeFill="background1"/>
          </w:tcPr>
          <w:p>
            <w:pPr>
              <w:spacing w:line="216" w:lineRule="auto"/>
              <w:jc w:val="center"/>
              <w:rPr>
                <w:rFonts w:asciiTheme="majorHAnsi" w:hAnsiTheme="majorHAnsi" w:cstheme="majorHAnsi"/>
                <w:sz w:val="28"/>
              </w:rPr>
            </w:pPr>
            <w:r>
              <w:rPr>
                <w:rFonts w:asciiTheme="majorHAnsi" w:hAnsiTheme="majorHAnsi" w:cstheme="majorHAnsi"/>
                <w:b/>
                <w:sz w:val="28"/>
              </w:rPr>
              <w:t>Option 3</w:t>
            </w:r>
          </w:p>
        </w:tc>
        <w:tc>
          <w:tcPr>
            <w:tcW w:w="425" w:type="dxa"/>
            <w:shd w:val="clear" w:color="auto" w:fill="FFFFFF" w:themeFill="background1"/>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shd w:val="clear" w:color="auto" w:fill="FFFFFF" w:themeFill="background1"/>
          </w:tcPr>
          <w:p>
            <w:pPr>
              <w:spacing w:line="216" w:lineRule="auto"/>
              <w:jc w:val="center"/>
              <w:rPr>
                <w:rFonts w:asciiTheme="majorHAnsi" w:hAnsiTheme="majorHAnsi" w:cstheme="majorHAnsi"/>
                <w:sz w:val="28"/>
              </w:rPr>
            </w:pPr>
            <w:r>
              <w:rPr>
                <w:rFonts w:asciiTheme="majorHAnsi" w:hAnsiTheme="majorHAnsi" w:cstheme="majorHAnsi"/>
                <w:b/>
                <w:sz w:val="28"/>
              </w:rPr>
              <w:t>Option 4</w:t>
            </w:r>
          </w:p>
        </w:tc>
        <w:tc>
          <w:tcPr>
            <w:tcW w:w="425" w:type="dxa"/>
            <w:shd w:val="clear" w:color="auto" w:fill="FFFFFF" w:themeFill="background1"/>
          </w:tcPr>
          <w:p>
            <w:pPr>
              <w:spacing w:line="216" w:lineRule="auto"/>
              <w:jc w:val="both"/>
              <w:rPr>
                <w:rFonts w:asciiTheme="majorHAnsi" w:hAnsiTheme="majorHAnsi" w:cstheme="majorHAnsi"/>
                <w:sz w:val="28"/>
              </w:rPr>
            </w:pPr>
          </w:p>
        </w:tc>
      </w:tr>
      <w:tr>
        <w:trPr>
          <w:trHeight w:val="340"/>
        </w:trPr>
        <w:tc>
          <w:tcPr>
            <w:tcW w:w="2710" w:type="dxa"/>
            <w:shd w:val="clear" w:color="auto" w:fill="00B0F0"/>
          </w:tcPr>
          <w:p>
            <w:pPr>
              <w:spacing w:line="216" w:lineRule="auto"/>
              <w:jc w:val="both"/>
              <w:rPr>
                <w:rFonts w:asciiTheme="majorHAnsi" w:hAnsiTheme="majorHAnsi" w:cstheme="majorHAnsi"/>
                <w:sz w:val="28"/>
              </w:rPr>
            </w:pPr>
            <w:r>
              <w:rPr>
                <w:rFonts w:asciiTheme="majorHAnsi" w:hAnsiTheme="majorHAnsi" w:cstheme="majorHAnsi"/>
                <w:sz w:val="28"/>
              </w:rPr>
              <w:t>Choose One from:</w:t>
            </w:r>
          </w:p>
        </w:tc>
        <w:tc>
          <w:tcPr>
            <w:tcW w:w="397" w:type="dxa"/>
            <w:tcBorders>
              <w:bottom w:val="single" w:sz="4" w:space="0" w:color="7F7F7F" w:themeColor="text1" w:themeTint="80"/>
            </w:tcBorders>
            <w:shd w:val="clear" w:color="auto" w:fill="auto"/>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shd w:val="clear" w:color="auto" w:fill="00B0F0"/>
          </w:tcPr>
          <w:p>
            <w:pPr>
              <w:spacing w:line="216" w:lineRule="auto"/>
              <w:jc w:val="both"/>
              <w:rPr>
                <w:rFonts w:asciiTheme="majorHAnsi" w:hAnsiTheme="majorHAnsi" w:cstheme="majorHAnsi"/>
                <w:sz w:val="28"/>
              </w:rPr>
            </w:pPr>
            <w:r>
              <w:rPr>
                <w:rFonts w:asciiTheme="majorHAnsi" w:hAnsiTheme="majorHAnsi" w:cstheme="majorHAnsi"/>
                <w:sz w:val="28"/>
              </w:rPr>
              <w:t>Choose One from:</w:t>
            </w:r>
          </w:p>
        </w:tc>
        <w:tc>
          <w:tcPr>
            <w:tcW w:w="397" w:type="dxa"/>
            <w:tcBorders>
              <w:bottom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shd w:val="clear" w:color="auto" w:fill="002060"/>
          </w:tcPr>
          <w:p>
            <w:pPr>
              <w:spacing w:line="216" w:lineRule="auto"/>
              <w:jc w:val="both"/>
              <w:rPr>
                <w:rFonts w:asciiTheme="majorHAnsi" w:hAnsiTheme="majorHAnsi" w:cstheme="majorHAnsi"/>
                <w:sz w:val="28"/>
              </w:rPr>
            </w:pPr>
            <w:r>
              <w:rPr>
                <w:rFonts w:asciiTheme="majorHAnsi" w:hAnsiTheme="majorHAnsi" w:cstheme="majorHAnsi"/>
                <w:sz w:val="28"/>
              </w:rPr>
              <w:t>Choose One from:</w:t>
            </w:r>
          </w:p>
        </w:tc>
        <w:tc>
          <w:tcPr>
            <w:tcW w:w="425" w:type="dxa"/>
            <w:tcBorders>
              <w:bottom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shd w:val="clear" w:color="auto" w:fill="002060"/>
          </w:tcPr>
          <w:p>
            <w:pPr>
              <w:spacing w:line="216" w:lineRule="auto"/>
              <w:jc w:val="both"/>
              <w:rPr>
                <w:rFonts w:asciiTheme="majorHAnsi" w:hAnsiTheme="majorHAnsi" w:cstheme="majorHAnsi"/>
                <w:sz w:val="28"/>
              </w:rPr>
            </w:pPr>
            <w:r>
              <w:rPr>
                <w:rFonts w:asciiTheme="majorHAnsi" w:hAnsiTheme="majorHAnsi" w:cstheme="majorHAnsi"/>
                <w:sz w:val="28"/>
              </w:rPr>
              <w:t>Choose One from:</w:t>
            </w:r>
          </w:p>
        </w:tc>
        <w:tc>
          <w:tcPr>
            <w:tcW w:w="425" w:type="dxa"/>
            <w:tcBorders>
              <w:bottom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r>
      <w:tr>
        <w:trPr>
          <w:trHeight w:val="340"/>
        </w:trPr>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History</w:t>
            </w:r>
          </w:p>
        </w:tc>
        <w:tc>
          <w:tcPr>
            <w:tcW w:w="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French</w:t>
            </w:r>
          </w:p>
        </w:tc>
        <w:tc>
          <w:tcPr>
            <w:tcW w:w="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shd w:val="clear" w:color="auto" w:fill="D9E2F3" w:themeFill="accent1" w:themeFillTint="33"/>
          </w:tcPr>
          <w:p>
            <w:pPr>
              <w:spacing w:line="216" w:lineRule="auto"/>
              <w:jc w:val="both"/>
              <w:rPr>
                <w:rFonts w:asciiTheme="majorHAnsi" w:hAnsiTheme="majorHAnsi" w:cstheme="majorHAnsi"/>
                <w:sz w:val="28"/>
              </w:rPr>
            </w:pPr>
            <w:r>
              <w:rPr>
                <w:rFonts w:asciiTheme="majorHAnsi" w:hAnsiTheme="majorHAnsi" w:cstheme="majorHAnsi"/>
                <w:sz w:val="28"/>
              </w:rPr>
              <w:t>3D Product Design*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shd w:val="clear" w:color="auto" w:fill="D9E2F3" w:themeFill="accent1" w:themeFillTint="33"/>
          </w:tcPr>
          <w:p>
            <w:pPr>
              <w:spacing w:line="216" w:lineRule="auto"/>
              <w:jc w:val="both"/>
              <w:rPr>
                <w:rFonts w:asciiTheme="majorHAnsi" w:hAnsiTheme="majorHAnsi" w:cstheme="majorHAnsi"/>
                <w:sz w:val="28"/>
              </w:rPr>
            </w:pPr>
            <w:r>
              <w:rPr>
                <w:rFonts w:asciiTheme="majorHAnsi" w:hAnsiTheme="majorHAnsi" w:cstheme="majorHAnsi"/>
                <w:sz w:val="28"/>
              </w:rPr>
              <w:t>3D Product Design*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Geography</w:t>
            </w:r>
          </w:p>
        </w:tc>
        <w:tc>
          <w:tcPr>
            <w:tcW w:w="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Spanish</w:t>
            </w:r>
          </w:p>
        </w:tc>
        <w:tc>
          <w:tcPr>
            <w:tcW w:w="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Art and Design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Art and Design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Borders>
              <w:top w:val="single" w:sz="4" w:space="0" w:color="7F7F7F" w:themeColor="text1" w:themeTint="80"/>
            </w:tcBorders>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German</w:t>
            </w:r>
          </w:p>
        </w:tc>
        <w:tc>
          <w:tcPr>
            <w:tcW w:w="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Business Studies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Business Studies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Borders>
              <w:top w:val="single" w:sz="4" w:space="0" w:color="7F7F7F" w:themeColor="text1" w:themeTint="80"/>
            </w:tcBorders>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Child Development</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Child Development</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Computer Science</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Computer Science</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Dance</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Dance</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Drama</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Drama</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Food and Nutrition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Food and Nutrition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French</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French</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Geography</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Geography</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German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German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shd w:val="clear" w:color="auto" w:fill="D9E2F3" w:themeFill="accent1" w:themeFillTint="33"/>
          </w:tcPr>
          <w:p>
            <w:pPr>
              <w:spacing w:line="216" w:lineRule="auto"/>
              <w:jc w:val="both"/>
              <w:rPr>
                <w:rFonts w:asciiTheme="majorHAnsi" w:hAnsiTheme="majorHAnsi" w:cstheme="majorHAnsi"/>
                <w:sz w:val="28"/>
              </w:rPr>
            </w:pPr>
            <w:r>
              <w:rPr>
                <w:rFonts w:asciiTheme="majorHAnsi" w:hAnsiTheme="majorHAnsi" w:cstheme="majorHAnsi"/>
                <w:sz w:val="28"/>
              </w:rPr>
              <w:t>Graphics*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shd w:val="clear" w:color="auto" w:fill="D9E2F3" w:themeFill="accent1" w:themeFillTint="33"/>
          </w:tcPr>
          <w:p>
            <w:pPr>
              <w:spacing w:line="216" w:lineRule="auto"/>
              <w:jc w:val="both"/>
              <w:rPr>
                <w:rFonts w:asciiTheme="majorHAnsi" w:hAnsiTheme="majorHAnsi" w:cstheme="majorHAnsi"/>
                <w:sz w:val="28"/>
              </w:rPr>
            </w:pPr>
            <w:r>
              <w:rPr>
                <w:rFonts w:asciiTheme="majorHAnsi" w:hAnsiTheme="majorHAnsi" w:cstheme="majorHAnsi"/>
                <w:sz w:val="28"/>
              </w:rPr>
              <w:t>Graphics*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History</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History</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Music</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Music</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Physical Education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Physical Education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Religious Studies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Religious Studies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r>
        <w:trPr>
          <w:trHeight w:val="340"/>
        </w:trPr>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Pr>
          <w:p>
            <w:pPr>
              <w:spacing w:line="216" w:lineRule="auto"/>
              <w:jc w:val="both"/>
              <w:rPr>
                <w:rFonts w:asciiTheme="majorHAnsi" w:hAnsiTheme="majorHAnsi" w:cstheme="majorHAnsi"/>
                <w:sz w:val="28"/>
              </w:rPr>
            </w:pPr>
          </w:p>
        </w:tc>
        <w:tc>
          <w:tcPr>
            <w:tcW w:w="397" w:type="dxa"/>
          </w:tcPr>
          <w:p>
            <w:pPr>
              <w:spacing w:line="216" w:lineRule="auto"/>
              <w:jc w:val="both"/>
              <w:rPr>
                <w:rFonts w:asciiTheme="majorHAnsi" w:hAnsiTheme="majorHAnsi" w:cstheme="majorHAnsi"/>
                <w:sz w:val="28"/>
              </w:rPr>
            </w:pPr>
          </w:p>
        </w:tc>
        <w:tc>
          <w:tcPr>
            <w:tcW w:w="850" w:type="dxa"/>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Spanish</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c>
          <w:tcPr>
            <w:tcW w:w="850" w:type="dxa"/>
            <w:tcBorders>
              <w:left w:val="single" w:sz="4" w:space="0" w:color="7F7F7F" w:themeColor="text1" w:themeTint="80"/>
            </w:tcBorders>
            <w:shd w:val="clear" w:color="auto" w:fill="FFFFFF" w:themeFill="background1"/>
          </w:tcPr>
          <w:p>
            <w:pPr>
              <w:spacing w:line="216" w:lineRule="auto"/>
              <w:jc w:val="both"/>
              <w:rPr>
                <w:rFonts w:asciiTheme="majorHAnsi" w:hAnsiTheme="majorHAnsi" w:cstheme="majorHAnsi"/>
                <w:sz w:val="28"/>
              </w:rPr>
            </w:pPr>
          </w:p>
        </w:tc>
        <w:tc>
          <w:tcPr>
            <w:tcW w:w="2710" w:type="dxa"/>
            <w:tcBorders>
              <w:right w:val="single" w:sz="4" w:space="0" w:color="7F7F7F" w:themeColor="text1" w:themeTint="80"/>
            </w:tcBorders>
          </w:tcPr>
          <w:p>
            <w:pPr>
              <w:spacing w:line="216" w:lineRule="auto"/>
              <w:jc w:val="both"/>
              <w:rPr>
                <w:rFonts w:asciiTheme="majorHAnsi" w:hAnsiTheme="majorHAnsi" w:cstheme="majorHAnsi"/>
                <w:sz w:val="28"/>
              </w:rPr>
            </w:pPr>
            <w:r>
              <w:rPr>
                <w:rFonts w:asciiTheme="majorHAnsi" w:hAnsiTheme="majorHAnsi" w:cstheme="majorHAnsi"/>
                <w:sz w:val="28"/>
              </w:rPr>
              <w:t>Spanish</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pPr>
              <w:spacing w:line="216" w:lineRule="auto"/>
              <w:jc w:val="both"/>
              <w:rPr>
                <w:rFonts w:asciiTheme="majorHAnsi" w:hAnsiTheme="majorHAnsi" w:cstheme="majorHAnsi"/>
                <w:sz w:val="28"/>
              </w:rPr>
            </w:pPr>
          </w:p>
        </w:tc>
      </w:tr>
    </w:tbl>
    <w:p>
      <w:pPr>
        <w:spacing w:line="216" w:lineRule="auto"/>
        <w:jc w:val="right"/>
        <w:rPr>
          <w:rFonts w:asciiTheme="majorHAnsi" w:hAnsiTheme="majorHAnsi" w:cstheme="majorHAnsi"/>
        </w:rPr>
      </w:pPr>
      <w:r>
        <w:rPr>
          <w:rFonts w:asciiTheme="majorHAnsi" w:hAnsiTheme="majorHAnsi" w:cstheme="majorHAnsi"/>
        </w:rPr>
        <w:t>*3D Product Design and Graphics cannot both be selected as they are variations of the same GCSE</w:t>
      </w:r>
    </w:p>
    <w:p>
      <w:pPr>
        <w:spacing w:after="0" w:line="216" w:lineRule="auto"/>
        <w:jc w:val="both"/>
        <w:rPr>
          <w:rFonts w:asciiTheme="majorHAnsi" w:hAnsiTheme="majorHAnsi" w:cstheme="majorHAnsi"/>
        </w:rPr>
      </w:pPr>
      <w:r>
        <w:rPr>
          <w:rFonts w:asciiTheme="majorHAnsi" w:hAnsiTheme="majorHAnsi" w:cstheme="majorHAnsi"/>
          <w:b/>
        </w:rPr>
        <w:t>Reserve Choice:</w:t>
      </w:r>
      <w:r>
        <w:rPr>
          <w:rFonts w:asciiTheme="majorHAnsi" w:hAnsiTheme="majorHAnsi" w:cstheme="majorHAnsi"/>
          <w:b/>
        </w:rPr>
        <w:tab/>
      </w:r>
      <w:r>
        <w:rPr>
          <w:rFonts w:asciiTheme="majorHAnsi" w:hAnsiTheme="majorHAnsi" w:cstheme="majorHAnsi"/>
          <w:b/>
        </w:rPr>
        <w:tab/>
      </w:r>
      <w:r>
        <w:rPr>
          <w:rFonts w:asciiTheme="majorHAnsi" w:hAnsiTheme="majorHAnsi" w:cstheme="majorHAnsi"/>
        </w:rPr>
        <w:t>On some occasions it may not be possible to allocate students to a course. We ask all students to select a reserve option (not currently chosen above) in case this occurs. In the unlikely event of this occurrence it would always be discussed with you in advance.</w:t>
      </w:r>
    </w:p>
    <w:p>
      <w:pPr>
        <w:spacing w:after="0" w:line="216"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15388"/>
      </w:tblGrid>
      <w:tr>
        <w:trPr>
          <w:trHeight w:val="628"/>
        </w:trPr>
        <w:tc>
          <w:tcPr>
            <w:tcW w:w="15388" w:type="dxa"/>
            <w:vAlign w:val="center"/>
          </w:tcPr>
          <w:p>
            <w:pPr>
              <w:spacing w:line="216" w:lineRule="auto"/>
              <w:rPr>
                <w:rFonts w:asciiTheme="majorHAnsi" w:hAnsiTheme="majorHAnsi" w:cstheme="majorHAnsi"/>
              </w:rPr>
            </w:pPr>
            <w:r>
              <w:rPr>
                <w:rFonts w:asciiTheme="majorHAnsi" w:hAnsiTheme="majorHAnsi" w:cstheme="majorHAnsi"/>
              </w:rPr>
              <w:t>Reserve choice:</w:t>
            </w:r>
          </w:p>
        </w:tc>
      </w:tr>
      <w:bookmarkEnd w:id="0"/>
    </w:tbl>
    <w:p>
      <w:pPr>
        <w:spacing w:line="216" w:lineRule="auto"/>
        <w:jc w:val="both"/>
        <w:rPr>
          <w:rFonts w:asciiTheme="majorHAnsi" w:hAnsiTheme="majorHAnsi" w:cstheme="majorHAnsi"/>
        </w:rPr>
      </w:pPr>
    </w:p>
    <w:sectPr>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CCEFB-2E39-49C5-AB14-192C6FC0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341BA0FD12D4FBBF19CA1B6179914" ma:contentTypeVersion="14" ma:contentTypeDescription="Create a new document." ma:contentTypeScope="" ma:versionID="a0f1854b74a8cfb0ace5a0ca79d4939c">
  <xsd:schema xmlns:xsd="http://www.w3.org/2001/XMLSchema" xmlns:xs="http://www.w3.org/2001/XMLSchema" xmlns:p="http://schemas.microsoft.com/office/2006/metadata/properties" xmlns:ns3="e792a747-5935-4f68-80b0-140934c87291" xmlns:ns4="ff754a7f-5319-439b-ab65-2fcf4400f67b" targetNamespace="http://schemas.microsoft.com/office/2006/metadata/properties" ma:root="true" ma:fieldsID="a09d112da3d8df01854aabc50489a8f3" ns3:_="" ns4:_="">
    <xsd:import namespace="e792a747-5935-4f68-80b0-140934c87291"/>
    <xsd:import namespace="ff754a7f-5319-439b-ab65-2fcf4400f6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a747-5935-4f68-80b0-140934c87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754a7f-5319-439b-ab65-2fcf4400f6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E9B88-CFD8-46B4-B14B-05BA38155C0B}">
  <ds:schemaRefs>
    <ds:schemaRef ds:uri="http://purl.org/dc/dcmitype/"/>
    <ds:schemaRef ds:uri="http://purl.org/dc/terms/"/>
    <ds:schemaRef ds:uri="e792a747-5935-4f68-80b0-140934c87291"/>
    <ds:schemaRef ds:uri="ff754a7f-5319-439b-ab65-2fcf4400f67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B5EFFCA-484C-4A3E-836A-F856F016FF6B}">
  <ds:schemaRefs>
    <ds:schemaRef ds:uri="http://schemas.microsoft.com/sharepoint/v3/contenttype/forms"/>
  </ds:schemaRefs>
</ds:datastoreItem>
</file>

<file path=customXml/itemProps3.xml><?xml version="1.0" encoding="utf-8"?>
<ds:datastoreItem xmlns:ds="http://schemas.openxmlformats.org/officeDocument/2006/customXml" ds:itemID="{7CFC5C76-A147-4DB5-9E06-19CA8981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a747-5935-4f68-80b0-140934c87291"/>
    <ds:schemaRef ds:uri="ff754a7f-5319-439b-ab65-2fcf4400f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Yateley School</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Hill</dc:creator>
  <cp:keywords/>
  <dc:description/>
  <cp:lastModifiedBy>P Hill</cp:lastModifiedBy>
  <cp:revision>4</cp:revision>
  <cp:lastPrinted>2022-11-14T13:51:00Z</cp:lastPrinted>
  <dcterms:created xsi:type="dcterms:W3CDTF">2022-11-11T15:39:00Z</dcterms:created>
  <dcterms:modified xsi:type="dcterms:W3CDTF">2022-11-14T13:52:00Z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0x010100292341BA0FD12D4FBBF19CA1B6179914</vt:lpwstr>
  </property>
</Properties>
</file>